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</w:rPr>
        <w:t xml:space="preserve">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2021年度河南省林木良种引种备案名录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‘长林4号’油茶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i/>
          <w:szCs w:val="21"/>
        </w:rPr>
      </w:pPr>
      <w:r>
        <w:rPr>
          <w:rFonts w:hAnsi="宋体"/>
          <w:szCs w:val="21"/>
        </w:rPr>
        <w:t>树种：</w:t>
      </w:r>
      <w:r>
        <w:rPr>
          <w:rFonts w:hint="eastAsia" w:hAnsi="宋体"/>
          <w:szCs w:val="21"/>
        </w:rPr>
        <w:t xml:space="preserve">油茶                        </w:t>
      </w:r>
      <w:r>
        <w:rPr>
          <w:rFonts w:hAnsi="宋体"/>
          <w:szCs w:val="21"/>
        </w:rPr>
        <w:t>学名：</w:t>
      </w:r>
      <w:r>
        <w:rPr>
          <w:i/>
          <w:szCs w:val="21"/>
        </w:rPr>
        <w:t>Camellia oleifera</w:t>
      </w:r>
      <w:r>
        <w:rPr>
          <w:rFonts w:hint="eastAsia"/>
          <w:i/>
          <w:szCs w:val="21"/>
        </w:rPr>
        <w:t xml:space="preserve"> </w:t>
      </w:r>
      <w:r>
        <w:rPr>
          <w:iCs/>
          <w:szCs w:val="21"/>
        </w:rPr>
        <w:t>‘</w:t>
      </w:r>
      <w:r>
        <w:rPr>
          <w:rFonts w:hint="eastAsia"/>
          <w:iCs/>
          <w:szCs w:val="21"/>
        </w:rPr>
        <w:t>C</w:t>
      </w:r>
      <w:r>
        <w:rPr>
          <w:szCs w:val="21"/>
        </w:rPr>
        <w:t>hanglin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4’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szCs w:val="21"/>
        </w:rPr>
      </w:pPr>
      <w:r>
        <w:rPr>
          <w:bCs/>
          <w:szCs w:val="21"/>
        </w:rPr>
        <w:t>类别：</w:t>
      </w:r>
      <w:r>
        <w:rPr>
          <w:rFonts w:hint="eastAsia"/>
          <w:bCs/>
          <w:szCs w:val="21"/>
        </w:rPr>
        <w:t xml:space="preserve">优良无性系                  </w:t>
      </w:r>
      <w:r>
        <w:rPr>
          <w:rFonts w:hint="eastAsia"/>
          <w:szCs w:val="21"/>
        </w:rPr>
        <w:t>良种编号</w:t>
      </w:r>
      <w:r>
        <w:rPr>
          <w:szCs w:val="21"/>
        </w:rPr>
        <w:t>：</w:t>
      </w:r>
      <w:r>
        <w:rPr>
          <w:rFonts w:hint="eastAsia"/>
          <w:szCs w:val="21"/>
        </w:rPr>
        <w:t>国S-SC-CO-006-2008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引种备案编号：豫引备001-01-2021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申请人：中国林科院亚热带林业研究所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引种备案者</w:t>
      </w:r>
      <w:r>
        <w:rPr>
          <w:szCs w:val="21"/>
        </w:rPr>
        <w:t>：</w:t>
      </w:r>
      <w:r>
        <w:rPr>
          <w:rFonts w:hint="eastAsia"/>
          <w:szCs w:val="21"/>
        </w:rPr>
        <w:t>信阳市林业工作站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/>
          <w:szCs w:val="21"/>
        </w:rPr>
      </w:pPr>
      <w:r>
        <w:rPr>
          <w:rFonts w:hint="eastAsia"/>
          <w:szCs w:val="21"/>
        </w:rPr>
        <w:t>引种试验人：王法海  陈锋  徐猛  黄旺志  余亚平  申明海  邵明春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品</w:t>
      </w:r>
      <w:r>
        <w:rPr>
          <w:b/>
          <w:szCs w:val="21"/>
        </w:rPr>
        <w:t>种特性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/>
          <w:szCs w:val="21"/>
        </w:rPr>
      </w:pPr>
      <w:r>
        <w:rPr>
          <w:szCs w:val="21"/>
        </w:rPr>
        <w:t>长势旺，枝叶茂密；果桃形，青带红；叶宽卵形。6年生单株产果量5kg～6kg以上，每公顷产油可以超过525kg；盛产期每公顷产油可达900kg；干籽出仁率54</w:t>
      </w:r>
      <w:r>
        <w:rPr>
          <w:rFonts w:hint="eastAsia"/>
          <w:szCs w:val="21"/>
        </w:rPr>
        <w:t>%</w:t>
      </w:r>
      <w:r>
        <w:rPr>
          <w:szCs w:val="21"/>
        </w:rPr>
        <w:t>，干仁含油率46</w:t>
      </w:r>
      <w:r>
        <w:rPr>
          <w:rFonts w:hint="eastAsia"/>
          <w:szCs w:val="21"/>
        </w:rPr>
        <w:t>%</w:t>
      </w:r>
      <w:r>
        <w:rPr>
          <w:szCs w:val="21"/>
        </w:rPr>
        <w:t>；油酸含量83.09</w:t>
      </w:r>
      <w:r>
        <w:rPr>
          <w:rFonts w:hint="eastAsia"/>
          <w:szCs w:val="21"/>
        </w:rPr>
        <w:t>%</w:t>
      </w:r>
      <w:r>
        <w:rPr>
          <w:szCs w:val="21"/>
        </w:rPr>
        <w:t>，亚油酸含量7.07</w:t>
      </w:r>
      <w:r>
        <w:rPr>
          <w:rFonts w:hint="eastAsia"/>
          <w:szCs w:val="21"/>
        </w:rPr>
        <w:t>%</w:t>
      </w:r>
      <w:r>
        <w:rPr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szCs w:val="21"/>
        </w:rPr>
      </w:pPr>
      <w:r>
        <w:rPr>
          <w:rFonts w:hint="eastAsia"/>
          <w:b/>
          <w:szCs w:val="21"/>
        </w:rPr>
        <w:t>主要用途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可作为食用油、化妆品原料。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选择土层较厚的丘陵山地或缓坡地，水平带整地，施足基肥。配置花期相似或一致的多系混栽；早期适当密植，盛产期后适时调整密度，每年抚育施肥；注意兰翅天牛、象鼻虫等虫害防治。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适宜</w:t>
      </w:r>
      <w:r>
        <w:rPr>
          <w:rFonts w:hint="eastAsia"/>
          <w:b/>
          <w:bCs/>
          <w:szCs w:val="21"/>
        </w:rPr>
        <w:t>引种</w:t>
      </w:r>
      <w:r>
        <w:rPr>
          <w:b/>
          <w:bCs/>
          <w:szCs w:val="21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河南省信阳市</w:t>
      </w:r>
      <w:r>
        <w:rPr>
          <w:rFonts w:hint="eastAsia" w:ascii="宋体" w:hAnsi="宋体"/>
          <w:szCs w:val="21"/>
        </w:rPr>
        <w:t>低山丘陵区。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‘长林18号’油茶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i/>
          <w:szCs w:val="21"/>
        </w:rPr>
      </w:pPr>
      <w:r>
        <w:rPr>
          <w:rFonts w:hAnsi="宋体"/>
          <w:szCs w:val="21"/>
        </w:rPr>
        <w:t>树种：</w:t>
      </w:r>
      <w:r>
        <w:rPr>
          <w:rFonts w:hint="eastAsia" w:hAnsi="宋体"/>
          <w:szCs w:val="21"/>
        </w:rPr>
        <w:t xml:space="preserve">油茶                            </w:t>
      </w:r>
      <w:r>
        <w:rPr>
          <w:rFonts w:hAnsi="宋体"/>
          <w:szCs w:val="21"/>
        </w:rPr>
        <w:t>学名：</w:t>
      </w:r>
      <w:r>
        <w:rPr>
          <w:i/>
          <w:szCs w:val="21"/>
        </w:rPr>
        <w:t>Camellia oleifera</w:t>
      </w:r>
      <w:r>
        <w:rPr>
          <w:rFonts w:hint="eastAsia"/>
          <w:i/>
          <w:szCs w:val="21"/>
        </w:rPr>
        <w:t xml:space="preserve"> </w:t>
      </w:r>
      <w:r>
        <w:rPr>
          <w:iCs/>
          <w:szCs w:val="21"/>
        </w:rPr>
        <w:t>‘</w:t>
      </w:r>
      <w:r>
        <w:rPr>
          <w:rFonts w:hint="eastAsia"/>
          <w:szCs w:val="21"/>
        </w:rPr>
        <w:t>C</w:t>
      </w:r>
      <w:r>
        <w:rPr>
          <w:szCs w:val="21"/>
        </w:rPr>
        <w:t>hanglin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18’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szCs w:val="21"/>
        </w:rPr>
      </w:pPr>
      <w:r>
        <w:rPr>
          <w:rFonts w:hint="eastAsia" w:ascii="宋体" w:hAnsi="宋体"/>
          <w:szCs w:val="21"/>
        </w:rPr>
        <w:t>类别：优良无性系                      良种编号：国</w:t>
      </w:r>
      <w:r>
        <w:rPr>
          <w:szCs w:val="21"/>
        </w:rPr>
        <w:t>S-SC-CO-007-2008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引种备案编号：豫引备002-02-2021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申请人：中国林科院亚热带林业研究所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/>
          <w:szCs w:val="21"/>
        </w:rPr>
      </w:pPr>
      <w:r>
        <w:rPr>
          <w:rFonts w:hint="eastAsia"/>
          <w:szCs w:val="21"/>
        </w:rPr>
        <w:t>引种备案者：信阳市林业工作站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引种试验人：王法海  陈锋  徐猛  黄旺志  余亚平  申明海  周晶晶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szCs w:val="21"/>
        </w:rPr>
      </w:pPr>
      <w:r>
        <w:rPr>
          <w:b/>
          <w:szCs w:val="21"/>
        </w:rPr>
        <w:t>品种特性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长势旺，枝叶茂密；果球形至橘形，红色，俗称大红袍；叶面平，花有红斑。6年生单株产果量3kg以上，每公顷产油可以超过300kg；盛产期每公顷产油能达到624kg；干籽出仁率61.8</w:t>
      </w:r>
      <w:r>
        <w:rPr>
          <w:rFonts w:hint="eastAsia"/>
          <w:szCs w:val="21"/>
        </w:rPr>
        <w:t>%</w:t>
      </w:r>
      <w:r>
        <w:rPr>
          <w:szCs w:val="21"/>
        </w:rPr>
        <w:t>，干仁含油率48.6</w:t>
      </w:r>
      <w:r>
        <w:rPr>
          <w:rFonts w:hint="eastAsia"/>
          <w:szCs w:val="21"/>
        </w:rPr>
        <w:t>%</w:t>
      </w:r>
      <w:r>
        <w:rPr>
          <w:szCs w:val="21"/>
        </w:rPr>
        <w:t>；油酸含量85.51</w:t>
      </w:r>
      <w:r>
        <w:rPr>
          <w:rFonts w:hint="eastAsia"/>
          <w:szCs w:val="21"/>
        </w:rPr>
        <w:t>%</w:t>
      </w:r>
      <w:r>
        <w:rPr>
          <w:szCs w:val="21"/>
        </w:rPr>
        <w:t>，亚油酸含量3.99</w:t>
      </w:r>
      <w:r>
        <w:rPr>
          <w:rFonts w:hint="eastAsia"/>
          <w:szCs w:val="21"/>
        </w:rPr>
        <w:t>%</w:t>
      </w:r>
      <w:r>
        <w:rPr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szCs w:val="21"/>
        </w:rPr>
      </w:pPr>
      <w:r>
        <w:rPr>
          <w:rFonts w:hint="eastAsia"/>
          <w:b/>
          <w:szCs w:val="21"/>
        </w:rPr>
        <w:t>主要用途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/>
          <w:szCs w:val="21"/>
        </w:rPr>
      </w:pPr>
      <w:r>
        <w:rPr>
          <w:rFonts w:hint="eastAsia"/>
          <w:szCs w:val="21"/>
        </w:rPr>
        <w:t>可作为食用油、化妆品原料</w:t>
      </w:r>
      <w:r>
        <w:rPr>
          <w:rFonts w:hint="eastAsia"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选择土层较厚的丘陵山地或缓坡地，水平带整地，施足基肥。配置花期相似或一致的多系混栽；早期适当密植，盛产期后适时调整密度，每年抚育施肥；注意兰翅天牛、象鼻虫等虫害防治。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适宜</w:t>
      </w:r>
      <w:r>
        <w:rPr>
          <w:rFonts w:hint="eastAsia"/>
          <w:b/>
          <w:bCs/>
          <w:szCs w:val="21"/>
        </w:rPr>
        <w:t>引种</w:t>
      </w:r>
      <w:r>
        <w:rPr>
          <w:b/>
          <w:bCs/>
          <w:szCs w:val="21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/>
          <w:szCs w:val="21"/>
        </w:rPr>
      </w:pPr>
      <w:r>
        <w:rPr>
          <w:rFonts w:hint="eastAsia"/>
          <w:szCs w:val="21"/>
        </w:rPr>
        <w:t>河南省</w:t>
      </w:r>
      <w:r>
        <w:rPr>
          <w:rFonts w:hint="eastAsia" w:ascii="宋体" w:hAnsi="宋体"/>
          <w:szCs w:val="21"/>
        </w:rPr>
        <w:t>信阳市低山丘陵区。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‘长林40号’油茶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/>
          <w:iCs/>
          <w:szCs w:val="21"/>
        </w:rPr>
      </w:pPr>
      <w:r>
        <w:rPr>
          <w:rFonts w:hint="eastAsia" w:ascii="宋体" w:hAnsi="宋体" w:cs="仿宋"/>
          <w:bCs/>
          <w:szCs w:val="21"/>
        </w:rPr>
        <w:t>树种：油茶                          学名：</w:t>
      </w:r>
      <w:r>
        <w:rPr>
          <w:i/>
          <w:szCs w:val="21"/>
        </w:rPr>
        <w:t>Camellia oleifera</w:t>
      </w:r>
      <w:r>
        <w:rPr>
          <w:rFonts w:hint="eastAsia"/>
          <w:i/>
          <w:szCs w:val="21"/>
        </w:rPr>
        <w:t xml:space="preserve"> </w:t>
      </w:r>
      <w:r>
        <w:rPr>
          <w:iCs/>
          <w:szCs w:val="21"/>
        </w:rPr>
        <w:t>‘</w:t>
      </w:r>
      <w:r>
        <w:rPr>
          <w:rFonts w:hint="eastAsia"/>
          <w:szCs w:val="21"/>
        </w:rPr>
        <w:t>C</w:t>
      </w:r>
      <w:r>
        <w:rPr>
          <w:szCs w:val="21"/>
        </w:rPr>
        <w:t>hanglin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40’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bCs/>
          <w:szCs w:val="21"/>
        </w:rPr>
      </w:pPr>
      <w:r>
        <w:rPr>
          <w:rFonts w:hint="eastAsia" w:ascii="宋体" w:hAnsi="宋体" w:cs="仿宋"/>
          <w:bCs/>
          <w:szCs w:val="21"/>
        </w:rPr>
        <w:t>类别：优良无性系                    良种编号：国</w:t>
      </w:r>
      <w:r>
        <w:rPr>
          <w:bCs/>
          <w:szCs w:val="21"/>
        </w:rPr>
        <w:t>S-SC-CO-011-2008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引种备案编号：豫引备003-03-2021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申请人：中国林科院亚热带林业研究所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引种备案者：信阳市林业工作站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引种试验人：王法海  陈锋  徐猛  黄旺志  余亚平  杨胜辉  何富生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品种特性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长势旺，枝叶茂密；果有棱，青色；叶矩卵形。6年生单株产果量8kg以上，每公顷产油可以超过600kg；盛产期每公顷产油能达到988.5kg；干籽出仁率63.1</w:t>
      </w:r>
      <w:r>
        <w:rPr>
          <w:rFonts w:hint="eastAsia"/>
          <w:szCs w:val="21"/>
        </w:rPr>
        <w:t>%</w:t>
      </w:r>
      <w:r>
        <w:rPr>
          <w:szCs w:val="21"/>
        </w:rPr>
        <w:t>，干仁含油率50.3</w:t>
      </w:r>
      <w:r>
        <w:rPr>
          <w:rFonts w:hint="eastAsia"/>
          <w:szCs w:val="21"/>
        </w:rPr>
        <w:t>%</w:t>
      </w:r>
      <w:r>
        <w:rPr>
          <w:szCs w:val="21"/>
        </w:rPr>
        <w:t>；油酸含量82.12</w:t>
      </w:r>
      <w:r>
        <w:rPr>
          <w:rFonts w:hint="eastAsia"/>
          <w:szCs w:val="21"/>
        </w:rPr>
        <w:t>%</w:t>
      </w:r>
      <w:r>
        <w:rPr>
          <w:szCs w:val="21"/>
        </w:rPr>
        <w:t>，亚油酸含量7.34</w:t>
      </w:r>
      <w:r>
        <w:rPr>
          <w:rFonts w:hint="eastAsia"/>
          <w:szCs w:val="21"/>
        </w:rPr>
        <w:t>%</w:t>
      </w:r>
      <w:r>
        <w:rPr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主要用途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可作为食用油、化妆品原料。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选择土层较厚的丘陵山地或缓坡地，水平带整地，施足基肥。配置花期相似或一致的多系混栽；早期适当密植，盛产期后适时调整密度，每年抚育施肥；注意兰翅天牛、象鼻虫等虫害防治。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适宜引种范围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河南省信阳市低山丘陵区。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‘长林53号’油茶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/>
          <w:iCs/>
          <w:szCs w:val="21"/>
        </w:rPr>
      </w:pPr>
      <w:r>
        <w:rPr>
          <w:rFonts w:hint="eastAsia" w:ascii="宋体" w:hAnsi="宋体" w:cs="仿宋"/>
          <w:bCs/>
          <w:szCs w:val="21"/>
        </w:rPr>
        <w:t>树种：</w:t>
      </w:r>
      <w:r>
        <w:rPr>
          <w:rFonts w:hint="eastAsia" w:ascii="宋体" w:hAnsi="宋体" w:cs="仿宋"/>
          <w:szCs w:val="21"/>
        </w:rPr>
        <w:t>油茶</w:t>
      </w:r>
      <w:r>
        <w:rPr>
          <w:rFonts w:hint="eastAsia" w:ascii="宋体" w:hAnsi="宋体" w:cs="仿宋"/>
          <w:bCs/>
          <w:szCs w:val="21"/>
        </w:rPr>
        <w:t xml:space="preserve">                      学名：</w:t>
      </w:r>
      <w:r>
        <w:rPr>
          <w:i/>
          <w:szCs w:val="21"/>
        </w:rPr>
        <w:t>Camellia oleifera</w:t>
      </w:r>
      <w:r>
        <w:rPr>
          <w:rFonts w:hint="eastAsia"/>
          <w:i/>
          <w:szCs w:val="21"/>
        </w:rPr>
        <w:t xml:space="preserve"> </w:t>
      </w:r>
      <w:r>
        <w:rPr>
          <w:iCs/>
          <w:szCs w:val="21"/>
        </w:rPr>
        <w:t>‘</w:t>
      </w:r>
      <w:r>
        <w:rPr>
          <w:rFonts w:hint="eastAsia"/>
          <w:szCs w:val="21"/>
        </w:rPr>
        <w:t>C</w:t>
      </w:r>
      <w:r>
        <w:rPr>
          <w:szCs w:val="21"/>
        </w:rPr>
        <w:t>hanglin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53’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bCs/>
          <w:szCs w:val="21"/>
        </w:rPr>
      </w:pPr>
      <w:r>
        <w:rPr>
          <w:rFonts w:hint="eastAsia" w:ascii="宋体" w:hAnsi="宋体" w:cs="仿宋"/>
          <w:bCs/>
          <w:szCs w:val="21"/>
        </w:rPr>
        <w:t>类别：优良无性系                良种编号：国</w:t>
      </w:r>
      <w:r>
        <w:rPr>
          <w:bCs/>
          <w:szCs w:val="21"/>
        </w:rPr>
        <w:t>S-SC-CO-012-2008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引种备案编号：豫引备004-04-2021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申请人：中国林科院亚热带林业研究所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引种备案者：信阳市林业工作站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引种试验人：王法海  陈锋  徐猛  黄旺志  余亚平  申明海  杨胜辉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品种特性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树体矮壮，粗枝，枝条硬，叶子浓密；果梨形，黄带红。6年生单株产果量5kg以上，每公顷产油可以超过375kg；盛产期亩产油能达到1056kg；干籽出仁率59.2</w:t>
      </w:r>
      <w:r>
        <w:rPr>
          <w:rFonts w:hint="eastAsia"/>
          <w:szCs w:val="21"/>
        </w:rPr>
        <w:t>%</w:t>
      </w:r>
      <w:r>
        <w:rPr>
          <w:szCs w:val="21"/>
        </w:rPr>
        <w:t>，干仁含油率45</w:t>
      </w:r>
      <w:r>
        <w:rPr>
          <w:rFonts w:hint="eastAsia"/>
          <w:szCs w:val="21"/>
        </w:rPr>
        <w:t>%</w:t>
      </w:r>
      <w:r>
        <w:rPr>
          <w:szCs w:val="21"/>
        </w:rPr>
        <w:t>；油酸含量86.23</w:t>
      </w:r>
      <w:r>
        <w:rPr>
          <w:rFonts w:hint="eastAsia"/>
          <w:szCs w:val="21"/>
        </w:rPr>
        <w:t>%</w:t>
      </w:r>
      <w:r>
        <w:rPr>
          <w:szCs w:val="21"/>
        </w:rPr>
        <w:t>，亚油酸含量3.18</w:t>
      </w:r>
      <w:r>
        <w:rPr>
          <w:rFonts w:hint="eastAsia"/>
          <w:szCs w:val="21"/>
        </w:rPr>
        <w:t>%</w:t>
      </w:r>
      <w:r>
        <w:rPr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主要用途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可作为食用油、化妆品原料。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选择土层较厚的丘陵山地或缓坡地，水平带整地，施足基肥。配置花期相似或一致的多系混栽；早期适当密植，盛产期后适时调整密度，每年抚育施肥；注意兰翅天牛、象鼻虫等虫害防治。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适宜引种范围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河南省信阳市低山丘陵区。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‘马罕’薄壳山核桃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/>
          <w:iCs/>
          <w:szCs w:val="21"/>
        </w:rPr>
      </w:pPr>
      <w:r>
        <w:rPr>
          <w:rFonts w:hint="eastAsia" w:ascii="宋体" w:hAnsi="宋体" w:cs="仿宋"/>
          <w:bCs/>
          <w:szCs w:val="21"/>
        </w:rPr>
        <w:t>树种：</w:t>
      </w:r>
      <w:r>
        <w:rPr>
          <w:rFonts w:hint="eastAsia" w:ascii="宋体" w:hAnsi="宋体" w:cs="仿宋"/>
          <w:szCs w:val="21"/>
        </w:rPr>
        <w:t xml:space="preserve">薄壳山核桃                   </w:t>
      </w:r>
      <w:r>
        <w:rPr>
          <w:rFonts w:hint="eastAsia" w:ascii="宋体" w:hAnsi="宋体" w:cs="仿宋"/>
          <w:bCs/>
          <w:szCs w:val="21"/>
        </w:rPr>
        <w:t xml:space="preserve">       学名：</w:t>
      </w:r>
      <w:r>
        <w:rPr>
          <w:i/>
          <w:szCs w:val="21"/>
        </w:rPr>
        <w:t>Carya illinoensis</w:t>
      </w:r>
      <w:r>
        <w:rPr>
          <w:rFonts w:hint="eastAsia"/>
          <w:i/>
          <w:szCs w:val="21"/>
        </w:rPr>
        <w:t xml:space="preserve"> </w:t>
      </w:r>
      <w:r>
        <w:rPr>
          <w:iCs/>
          <w:szCs w:val="21"/>
        </w:rPr>
        <w:t>‘</w:t>
      </w:r>
      <w:r>
        <w:rPr>
          <w:szCs w:val="21"/>
        </w:rPr>
        <w:t>Mahan’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bCs/>
          <w:szCs w:val="21"/>
        </w:rPr>
      </w:pPr>
      <w:r>
        <w:rPr>
          <w:rFonts w:hint="eastAsia" w:ascii="宋体" w:hAnsi="宋体" w:cs="仿宋"/>
          <w:bCs/>
          <w:szCs w:val="21"/>
        </w:rPr>
        <w:t>类别：优良品种                            良种编号：浙</w:t>
      </w:r>
      <w:r>
        <w:rPr>
          <w:bCs/>
          <w:szCs w:val="21"/>
        </w:rPr>
        <w:t>S-SV-CI-002-2011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引种备案编号：豫引备005-05-2021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申请人：建德市林业技术推广中心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 xml:space="preserve">        建德市建德林场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 xml:space="preserve">        中国林科院亚热带林业研究所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735" w:hanging="735" w:hangingChars="35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选育人：郎学军  翁春余  麻建强  王敏  邵慰忠  徐永星  姚小华  王开良  倪德良  吕惠飞唐永强  唐旭  洪旗  夏根清  王朝国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 xml:space="preserve">引种备案者：信阳市林业工作站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引种试验人：王法海  陈锋  徐猛  黄旺志  申明海  杨胜辉  马姝红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品种特性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树势强盛，树枝半开张，分枝力中等，枝条中粗。果枝长，成花能力强，结果早。盛果期株产达17～20kg。坚果长椭圆形，果基圆，果顶尖或尾尖，中间略细，横断面稍扁。单果重（气干）9.57～12.69g</w:t>
      </w:r>
      <w:r>
        <w:rPr>
          <w:rFonts w:hint="eastAsia"/>
          <w:szCs w:val="21"/>
        </w:rPr>
        <w:t>，</w:t>
      </w:r>
      <w:r>
        <w:rPr>
          <w:szCs w:val="21"/>
        </w:rPr>
        <w:t>平均11.08g。壳薄易剥，出仁率49.3%～63.0%，平均56.8%，出油率60%。种仁色美味香，营养丰富，口感好。雌先型，雌花花期比雄花早7～10天。坚果成熟期10月中下旬至11月上旬。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主要用途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以坚果食用为主，亦可用于园林绿化。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szCs w:val="21"/>
        </w:rPr>
      </w:pPr>
      <w:r>
        <w:rPr>
          <w:szCs w:val="21"/>
        </w:rPr>
        <w:t>立地要求光照充足，土壤深厚疏松肥沃，有灌溉条件。株行距：6～7mx6～7m</w:t>
      </w:r>
      <w:r>
        <w:rPr>
          <w:rFonts w:hint="eastAsia"/>
          <w:szCs w:val="21"/>
        </w:rPr>
        <w:t>，</w:t>
      </w:r>
      <w:r>
        <w:rPr>
          <w:szCs w:val="21"/>
        </w:rPr>
        <w:t>每亩13～18株。并按5:1的株数比例均匀配置31个授粉品种的树苗。用合格嫁接苗定植，定植前，挖大穴，施基肥。加强土、肥、水管理。整形修剪，防治病虫害，适时釆收。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outlineLvl w:val="9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适宜引种范围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420" w:firstLineChars="200"/>
        <w:textAlignment w:val="auto"/>
        <w:outlineLvl w:val="9"/>
        <w:rPr>
          <w:rFonts w:hint="eastAsia"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河南省信阳市薄壳山核桃适生区。</w:t>
      </w: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28" w:right="1588" w:bottom="1814" w:left="1588" w:header="851" w:footer="1134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4D86"/>
    <w:rsid w:val="13AD253D"/>
    <w:rsid w:val="1A6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2021-12-31T08:15:00Z</dcterms:created>
  <dc:creator>晶晶</dc:creator>
  <cp:lastModifiedBy>m</cp:lastModifiedBy>
  <dcterms:modified xsi:type="dcterms:W3CDTF">2022-01-17T01:34:29Z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9140F531822148B1AAD8BCB7FFC5B2E7</vt:lpwstr>
  </property>
</Properties>
</file>